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</w:t>
      </w:r>
      <w:r>
        <w:rPr>
          <w:b w:val="1"/>
          <w:bCs w:val="1"/>
        </w:rPr>
        <w:t xml:space="preserve">años 2022, 2023, 2024</w:t>
      </w:r>
      <w:r>
        <w:rPr/>
        <w:t xml:space="preserve"> y </w:t>
      </w:r>
      <w:r>
        <w:rPr>
          <w:b w:val="1"/>
          <w:bCs w:val="1"/>
        </w:rPr>
        <w:t xml:space="preserve">2025</w:t>
      </w:r>
      <w:r>
        <w:rPr/>
        <w:t xml:space="preserve"> </w:t>
      </w:r>
      <w:r>
        <w:rPr>
          <w:b w:val="1"/>
          <w:bCs w:val="1"/>
        </w:rPr>
        <w:t xml:space="preserve">no se ha dictado</w:t>
      </w:r>
      <w:r>
        <w:rPr/>
        <w:t xml:space="preserve"> en este Ayuntamiento </w:t>
      </w:r>
      <w:r>
        <w:rPr>
          <w:b w:val="1"/>
          <w:bCs w:val="1"/>
        </w:rPr>
        <w:t xml:space="preserve">resolución alguna en relación a la autorización</w:t>
      </w:r>
      <w:r>
        <w:rPr/>
        <w:t xml:space="preserve"> de ejercicio de la actividad privada al cese de altos cargos y asimilados.</w:t>
      </w:r>
    </w:p>
    <w:p>
      <w:pPr/>
      <w:r>
        <w:rPr/>
        <w:t xml:space="preserve"> </w:t>
      </w:r>
    </w:p>
    <w:tbl>
      <w:tblGrid>
        <w:gridCol w:w="2400250" w:type="dxa"/>
        <w:gridCol w:w="212300" w:type="dxa"/>
        <w:gridCol w:w="21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00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12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4002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212300" w:type="pct"/>
          </w:tcPr>
          <w:p>
            <w:pPr/>
            <w:r>
              <w:rPr/>
              <w:t xml:space="preserve">Certificado sobre resoluciones de que autoricen el ejercicio de la actividad privada al cese de los altos cargos y asimilados</w:t>
            </w:r>
          </w:p>
        </w:tc>
        <w:tc>
          <w:tcPr>
            <w:tcW w:w="21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2026-06-27T21:20:00+00:00</dcterms:created>
  <dcterms:modified xsi:type="dcterms:W3CDTF">2026-06-27T21:20:00+00:00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