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w:t>
      </w:r>
    </w:p>
    <w:p>
      <w:pPr/>
      <w:r>
        <w:rPr/>
        <w:t xml:space="preserve">Al objeto de dar cumplimiento a los Indicadores de la Ley Canaria de Transparencia y de acceso a la información pública (Ley 12/2014, de 26 de diciembre) en su apartado 4. Empleo del Sector Público / 1044 Número de liberados/as sindicales, sindicato al que pertenecen, número de horas sindicales utilizadas por sindicato y, en el caso de las entidades del sector público local, coste de las liberaciones, el Ayuntamiento de la Aldea de San Nicolás pone en conocimiento de la ciudadanía del municipio y del público en general que en los años 2023, 2024 y </w:t>
      </w:r>
      <w:r>
        <w:rPr>
          <w:b w:val="1"/>
          <w:bCs w:val="1"/>
        </w:rPr>
        <w:t xml:space="preserve">en este Ayuntamiento no existen ni han existido liberados sindicales, </w:t>
      </w:r>
      <w:r>
        <w:rPr/>
        <w:t xml:space="preserve">por tanto, se presupone que no hay actividad,  pudiendo utilizar la ciudadanía los medios legalmente establecidos para ejercer su derecho de acceso a la información pública</w:t>
      </w:r>
    </w:p>
    <w:p>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2026-08-12T12:27:44+00:00</dcterms:created>
  <dcterms:modified xsi:type="dcterms:W3CDTF">2026-08-12T12:27:44+00:00</dcterms:modified>
</cp:coreProperties>
</file>

<file path=docProps/custom.xml><?xml version="1.0" encoding="utf-8"?>
<Properties xmlns="http://schemas.openxmlformats.org/officeDocument/2006/custom-properties" xmlns:vt="http://schemas.openxmlformats.org/officeDocument/2006/docPropsVTypes"/>
</file>