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2: Organizativa, el Ilustre Ayuntamiento de La Aldea de San Nicolás, pone en conocimiento de la ciudadanía de La Aldea de San Nicolás y del público en general, que actualmente el Ayuntamiento no cuenta con órganos superiores, directivos y colegiados, previstos todos ellos para el régimen de gran población; esto no obsta a que la ciudadanía pueda emplear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25-09-2023</w:t>
            </w:r>
          </w:p>
        </w:tc>
        <w:tc>
          <w:tcPr/>
          <w:p>
            <w:pPr/>
            <w:r>
              <w:rPr/>
              <w:t xml:space="preserve">Certificado Indicador 1022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2026-06-27T21:19:56+00:00</dcterms:created>
  <dcterms:modified xsi:type="dcterms:W3CDTF">2026-06-27T21:19:56+00:00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