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Aldea de San Nicolás, pone en conocimiento de la ciudadanía del municipio y del público en general, que en el Ayuntamiento de La Aldea de San Nicolás durante los ejercicios 2022, 2023, 2024 y 2025 no se ha aplicado ningún  protocolo de revisión del grado de cumplimiento ni de calidad de los servicios públicos y por tanto no existe tal información.</w:t>
      </w:r>
    </w:p>
    <w:tbl>
      <w:tblGrid>
        <w:gridCol w:w="166150" w:type="dxa"/>
        <w:gridCol w:w="283400" w:type="dxa"/>
        <w:gridCol w:w="5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5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66150" w:type="pct"/>
          </w:tcPr>
          <w:p>
            <w:pPr/>
            <w:r>
              <w:rPr/>
              <w:t xml:space="preserve">Ausencia de  protocolo de revisión 2023 y 2024</w:t>
            </w:r>
          </w:p>
        </w:tc>
        <w:tc>
          <w:tcPr>
            <w:tcW w:w="283400" w:type="pct"/>
          </w:tcPr>
          <w:p>
            <w:pPr/>
          </w:p>
        </w:tc>
        <w:tc>
          <w:tcPr>
            <w:tcW w:w="50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2026-09-26T23:13:57+00:00</dcterms:created>
  <dcterms:modified xsi:type="dcterms:W3CDTF">2026-09-26T23:13:57+00:00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